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117B0" w14:textId="77777777" w:rsidR="00E4692A" w:rsidRDefault="00E4692A" w:rsidP="00E4692A">
      <w:pPr>
        <w:jc w:val="center"/>
      </w:pPr>
    </w:p>
    <w:p w14:paraId="0FC67682" w14:textId="77777777" w:rsidR="00E06A5C" w:rsidRDefault="00E06A5C" w:rsidP="00D741C2">
      <w:pPr>
        <w:spacing w:after="0"/>
        <w:jc w:val="center"/>
        <w:rPr>
          <w:rFonts w:ascii="Palatino Linotype" w:hAnsi="Palatino Linotype"/>
          <w:b/>
        </w:rPr>
      </w:pPr>
    </w:p>
    <w:p w14:paraId="4BBD1C36" w14:textId="6B22EBBA" w:rsidR="00E4692A" w:rsidRPr="00D741C2" w:rsidRDefault="003D0434" w:rsidP="007A743B">
      <w:pPr>
        <w:spacing w:after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Тарифы</w:t>
      </w:r>
    </w:p>
    <w:p w14:paraId="30F02C4B" w14:textId="42D39921" w:rsidR="00C06FC4" w:rsidRDefault="003D0434" w:rsidP="007A743B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на обслуживания ЗАО МДО </w:t>
      </w:r>
      <w:r w:rsidR="00C06FC4" w:rsidRPr="00D741C2">
        <w:rPr>
          <w:rFonts w:ascii="Palatino Linotype" w:hAnsi="Palatino Linotype"/>
          <w:b/>
        </w:rPr>
        <w:t>«</w:t>
      </w:r>
      <w:proofErr w:type="spellStart"/>
      <w:r w:rsidR="00C06FC4" w:rsidRPr="00D741C2">
        <w:rPr>
          <w:rFonts w:ascii="Times New Roman Tj" w:hAnsi="Times New Roman Tj"/>
          <w:b/>
        </w:rPr>
        <w:t>Њ</w:t>
      </w:r>
      <w:r w:rsidR="00C06FC4" w:rsidRPr="00D741C2">
        <w:rPr>
          <w:rFonts w:ascii="Palatino Linotype" w:hAnsi="Palatino Linotype"/>
          <w:b/>
        </w:rPr>
        <w:t>умо</w:t>
      </w:r>
      <w:proofErr w:type="spellEnd"/>
      <w:r w:rsidR="00C06FC4" w:rsidRPr="00D741C2">
        <w:rPr>
          <w:rFonts w:ascii="Palatino Linotype" w:hAnsi="Palatino Linotype"/>
          <w:b/>
        </w:rPr>
        <w:t xml:space="preserve">» </w:t>
      </w:r>
      <w:r>
        <w:rPr>
          <w:rFonts w:ascii="Palatino Linotype" w:hAnsi="Palatino Linotype"/>
          <w:b/>
        </w:rPr>
        <w:t xml:space="preserve">для – юридических лиц и индивидуальных </w:t>
      </w:r>
      <w:bookmarkStart w:id="0" w:name="_GoBack"/>
      <w:bookmarkEnd w:id="0"/>
      <w:r>
        <w:rPr>
          <w:rFonts w:ascii="Palatino Linotype" w:hAnsi="Palatino Linotype"/>
          <w:b/>
        </w:rPr>
        <w:t xml:space="preserve">предпринимателей </w:t>
      </w:r>
    </w:p>
    <w:tbl>
      <w:tblPr>
        <w:tblW w:w="10773" w:type="dxa"/>
        <w:tblLook w:val="04A0" w:firstRow="1" w:lastRow="0" w:firstColumn="1" w:lastColumn="0" w:noHBand="0" w:noVBand="1"/>
      </w:tblPr>
      <w:tblGrid>
        <w:gridCol w:w="1058"/>
        <w:gridCol w:w="6655"/>
        <w:gridCol w:w="3060"/>
      </w:tblGrid>
      <w:tr w:rsidR="007A743B" w:rsidRPr="007A743B" w14:paraId="32563F09" w14:textId="77777777" w:rsidTr="007A743B">
        <w:trPr>
          <w:trHeight w:val="367"/>
        </w:trPr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08E00993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15DBF517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Открытие и введение счетов </w:t>
            </w:r>
          </w:p>
        </w:tc>
      </w:tr>
      <w:tr w:rsidR="007A743B" w:rsidRPr="007A743B" w14:paraId="49A15503" w14:textId="77777777" w:rsidTr="007A743B">
        <w:trPr>
          <w:trHeight w:val="1425"/>
        </w:trPr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D0148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E5CC" w14:textId="1FF78B6D" w:rsidR="007A743B" w:rsidRPr="007A743B" w:rsidRDefault="007A743B" w:rsidP="007A743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Открытие счета:                                                                   Юридическим лицам и индивидуальным предпринимателям        </w:t>
            </w: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                                               * со статусом «МЕРЧАНТ»       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A9741" w14:textId="77777777" w:rsid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</w:p>
          <w:p w14:paraId="7C5971C6" w14:textId="77777777" w:rsidR="007A743B" w:rsidRDefault="007A743B" w:rsidP="007A743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</w:p>
          <w:p w14:paraId="0E6EBEFB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сомони</w:t>
            </w:r>
            <w:proofErr w:type="spellEnd"/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                             Бесплатно   </w:t>
            </w:r>
          </w:p>
        </w:tc>
      </w:tr>
      <w:tr w:rsidR="007A743B" w:rsidRPr="007A743B" w14:paraId="16B78B8E" w14:textId="77777777" w:rsidTr="007A743B">
        <w:trPr>
          <w:trHeight w:val="367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725E9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42F9" w14:textId="23045F52" w:rsidR="007A743B" w:rsidRPr="007A743B" w:rsidRDefault="007A743B" w:rsidP="007A743B">
            <w:pPr>
              <w:spacing w:after="0" w:line="240" w:lineRule="auto"/>
              <w:rPr>
                <w:rFonts w:ascii="Palatino Linotype" w:eastAsia="Times New Roman" w:hAnsi="Palatino Linotype" w:cs="Calibri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sz w:val="24"/>
                <w:szCs w:val="24"/>
                <w:lang w:eastAsia="ru-RU"/>
              </w:rPr>
              <w:t>Открытие срочного счета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41070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sz w:val="24"/>
                <w:szCs w:val="24"/>
                <w:lang w:eastAsia="ru-RU"/>
              </w:rPr>
              <w:t>По соглашению</w:t>
            </w:r>
          </w:p>
        </w:tc>
      </w:tr>
      <w:tr w:rsidR="007A743B" w:rsidRPr="007A743B" w14:paraId="5D661D28" w14:textId="77777777" w:rsidTr="007A743B">
        <w:trPr>
          <w:trHeight w:val="367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18B86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24B5B" w14:textId="77777777" w:rsidR="007A743B" w:rsidRPr="007A743B" w:rsidRDefault="007A743B" w:rsidP="007A743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Ведение счета, в течении первого года (в год)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193F7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 Бесплатно </w:t>
            </w:r>
          </w:p>
        </w:tc>
      </w:tr>
      <w:tr w:rsidR="007A743B" w:rsidRPr="007A743B" w14:paraId="732E83CC" w14:textId="77777777" w:rsidTr="007A743B">
        <w:trPr>
          <w:trHeight w:val="367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96ABD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09B05" w14:textId="77777777" w:rsidR="007A743B" w:rsidRPr="007A743B" w:rsidRDefault="007A743B" w:rsidP="007A743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Ведение счета, начиная со второго года (в год):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7D7CC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сомони</w:t>
            </w:r>
            <w:proofErr w:type="spellEnd"/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 за каждый счет </w:t>
            </w:r>
          </w:p>
        </w:tc>
      </w:tr>
      <w:tr w:rsidR="007A743B" w:rsidRPr="007A743B" w14:paraId="6B18EABC" w14:textId="77777777" w:rsidTr="007A743B">
        <w:trPr>
          <w:trHeight w:val="367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32F61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D8942" w14:textId="39FC66E6" w:rsidR="007A743B" w:rsidRPr="007A743B" w:rsidRDefault="007A743B" w:rsidP="007A743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Предоставление выписок по счету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78DD6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 Бесплатно </w:t>
            </w:r>
          </w:p>
        </w:tc>
      </w:tr>
      <w:tr w:rsidR="007A743B" w:rsidRPr="007A743B" w14:paraId="32610CCE" w14:textId="77777777" w:rsidTr="007A743B">
        <w:trPr>
          <w:trHeight w:val="367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21DA5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80A5A" w14:textId="77777777" w:rsidR="007A743B" w:rsidRPr="007A743B" w:rsidRDefault="007A743B" w:rsidP="007A743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Выдача справки о наличии счета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1D624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сомони</w:t>
            </w:r>
            <w:proofErr w:type="spellEnd"/>
          </w:p>
        </w:tc>
      </w:tr>
      <w:tr w:rsidR="007A743B" w:rsidRPr="007A743B" w14:paraId="5F57B1C7" w14:textId="77777777" w:rsidTr="007A743B">
        <w:trPr>
          <w:trHeight w:val="367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4F9A0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95135" w14:textId="14E8972D" w:rsidR="007A743B" w:rsidRPr="007A743B" w:rsidRDefault="007A743B" w:rsidP="007A743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Подготовка писем по поручению клиента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D2F2D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сомони</w:t>
            </w:r>
            <w:proofErr w:type="spellEnd"/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 (за лист)</w:t>
            </w:r>
          </w:p>
        </w:tc>
      </w:tr>
      <w:tr w:rsidR="007A743B" w:rsidRPr="007A743B" w14:paraId="0211695C" w14:textId="77777777" w:rsidTr="007A743B">
        <w:trPr>
          <w:trHeight w:val="367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C16BB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0CBF0" w14:textId="77777777" w:rsidR="007A743B" w:rsidRPr="007A743B" w:rsidRDefault="007A743B" w:rsidP="007A743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Справка об отсутствии задолженности клиента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CA562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сомони</w:t>
            </w:r>
            <w:proofErr w:type="spellEnd"/>
          </w:p>
        </w:tc>
      </w:tr>
      <w:tr w:rsidR="007A743B" w:rsidRPr="007A743B" w14:paraId="13AF641F" w14:textId="77777777" w:rsidTr="007A743B">
        <w:trPr>
          <w:trHeight w:val="720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3B035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BCD87" w14:textId="77777777" w:rsidR="007A743B" w:rsidRPr="007A743B" w:rsidRDefault="007A743B" w:rsidP="007A743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Комиссия за выдачу чековой книжки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*Юридическим лицам со статусом «МЕРЧАНТ»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89094" w14:textId="0FBFF156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сомони</w:t>
            </w:r>
            <w:proofErr w:type="spellEnd"/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                            Бесплатно</w:t>
            </w:r>
          </w:p>
        </w:tc>
      </w:tr>
      <w:tr w:rsidR="007A743B" w:rsidRPr="007A743B" w14:paraId="54945B7D" w14:textId="77777777" w:rsidTr="007A743B">
        <w:trPr>
          <w:trHeight w:val="367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4AA0B162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11C1D851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Операции с наличными денежными средствами </w:t>
            </w:r>
          </w:p>
        </w:tc>
      </w:tr>
      <w:tr w:rsidR="007A743B" w:rsidRPr="007A743B" w14:paraId="2B150048" w14:textId="77777777" w:rsidTr="007A743B">
        <w:trPr>
          <w:trHeight w:val="367"/>
        </w:trPr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6AFDD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588DF" w14:textId="77777777" w:rsidR="007A743B" w:rsidRPr="007A743B" w:rsidRDefault="007A743B" w:rsidP="007A743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выдача наличных денег в национальной валюте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0E02D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0.</w:t>
            </w:r>
            <w:r w:rsidR="00676379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6</w:t>
            </w: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A743B" w:rsidRPr="007A743B" w14:paraId="262919BD" w14:textId="77777777" w:rsidTr="007A743B">
        <w:trPr>
          <w:trHeight w:val="367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88D24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B86C1" w14:textId="77777777" w:rsidR="007A743B" w:rsidRPr="007A743B" w:rsidRDefault="007A743B" w:rsidP="007A743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выдача наличных денег в иностранной валюте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D6A70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0.</w:t>
            </w:r>
            <w:r w:rsidR="00676379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8</w:t>
            </w: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A743B" w:rsidRPr="007A743B" w14:paraId="17844CC8" w14:textId="77777777" w:rsidTr="007A743B">
        <w:trPr>
          <w:trHeight w:val="720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D3357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7559E" w14:textId="77777777" w:rsidR="007A743B" w:rsidRPr="007A743B" w:rsidRDefault="007A743B" w:rsidP="007A743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**со статусом «МЕРЧАНТ», в объеме поступающих средств на расчетный счет за счет </w:t>
            </w:r>
            <w:proofErr w:type="spellStart"/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эквайринга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C4D0A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 Бесплатно </w:t>
            </w:r>
          </w:p>
        </w:tc>
      </w:tr>
      <w:tr w:rsidR="007A743B" w:rsidRPr="007A743B" w14:paraId="5744908D" w14:textId="77777777" w:rsidTr="007A743B">
        <w:trPr>
          <w:trHeight w:val="367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49824775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25FC3330" w14:textId="47F981FD" w:rsidR="007A743B" w:rsidRPr="007A743B" w:rsidRDefault="009337D4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>Переводы в националь</w:t>
            </w:r>
            <w:r w:rsidR="007A743B" w:rsidRPr="007A743B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ной валюте </w:t>
            </w:r>
          </w:p>
        </w:tc>
      </w:tr>
      <w:tr w:rsidR="007A743B" w:rsidRPr="007A743B" w14:paraId="721CB1EA" w14:textId="77777777" w:rsidTr="007A743B">
        <w:trPr>
          <w:trHeight w:val="352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A6270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4E23" w14:textId="77777777" w:rsidR="007A743B" w:rsidRPr="007A743B" w:rsidRDefault="007A743B" w:rsidP="007A743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Входящие (зачисление)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55A79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Бесплатно </w:t>
            </w:r>
          </w:p>
        </w:tc>
      </w:tr>
      <w:tr w:rsidR="007A743B" w:rsidRPr="007A743B" w14:paraId="6DFFF56D" w14:textId="77777777" w:rsidTr="007A743B">
        <w:trPr>
          <w:trHeight w:val="367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255AB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5E1B" w14:textId="77777777" w:rsidR="007A743B" w:rsidRPr="007A743B" w:rsidRDefault="007A743B" w:rsidP="007A743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Исходящие (списание)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01B9B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Бесплатно </w:t>
            </w:r>
          </w:p>
        </w:tc>
      </w:tr>
      <w:tr w:rsidR="007A743B" w:rsidRPr="007A743B" w14:paraId="78FA1693" w14:textId="77777777" w:rsidTr="007A743B">
        <w:trPr>
          <w:trHeight w:val="367"/>
        </w:trPr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0F775B00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70EAC0F9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>Переводы в иностранной валюте</w:t>
            </w:r>
          </w:p>
        </w:tc>
      </w:tr>
      <w:tr w:rsidR="007A743B" w:rsidRPr="007A743B" w14:paraId="4351681E" w14:textId="77777777" w:rsidTr="007A743B">
        <w:trPr>
          <w:trHeight w:val="367"/>
        </w:trPr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10B00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D3BF" w14:textId="77777777" w:rsidR="007A743B" w:rsidRPr="007A743B" w:rsidRDefault="007A743B" w:rsidP="007A743B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Входящие (Зачисление)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B0A93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Бесплатно </w:t>
            </w:r>
          </w:p>
        </w:tc>
      </w:tr>
      <w:tr w:rsidR="007A743B" w:rsidRPr="007A743B" w14:paraId="58FDDABD" w14:textId="77777777" w:rsidTr="007A743B">
        <w:trPr>
          <w:trHeight w:val="720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42203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A223" w14:textId="77777777" w:rsidR="007A743B" w:rsidRPr="007A743B" w:rsidRDefault="007A743B" w:rsidP="007A743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Внешние переводы за границу с использованием системы SWIFT: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DD269" w14:textId="77777777" w:rsidR="007A743B" w:rsidRPr="007A743B" w:rsidRDefault="007A743B" w:rsidP="007A743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743B" w:rsidRPr="007A743B" w14:paraId="3A3BAB9A" w14:textId="77777777" w:rsidTr="007A743B">
        <w:trPr>
          <w:trHeight w:val="367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D6146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8164" w14:textId="77777777" w:rsidR="007A743B" w:rsidRPr="007A743B" w:rsidRDefault="007A743B" w:rsidP="007A743B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в USD и EUR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58D53" w14:textId="5E201484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 350 </w:t>
            </w:r>
            <w:proofErr w:type="spellStart"/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сомони</w:t>
            </w:r>
            <w:proofErr w:type="spellEnd"/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</w:p>
        </w:tc>
      </w:tr>
      <w:tr w:rsidR="007A743B" w:rsidRPr="007A743B" w14:paraId="5732BC43" w14:textId="77777777" w:rsidTr="007A743B">
        <w:trPr>
          <w:trHeight w:val="509"/>
        </w:trPr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315EE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66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FCEA" w14:textId="272C7EC5" w:rsidR="007A743B" w:rsidRPr="007A743B" w:rsidRDefault="007A743B" w:rsidP="007A743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в USD (через корсчет в Сберегательном Банке РФ)                         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F725A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 До 15000$ - 350 </w:t>
            </w:r>
            <w:proofErr w:type="spellStart"/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сомони</w:t>
            </w:r>
            <w:proofErr w:type="spellEnd"/>
          </w:p>
        </w:tc>
      </w:tr>
      <w:tr w:rsidR="007A743B" w:rsidRPr="007A743B" w14:paraId="700AA983" w14:textId="77777777" w:rsidTr="007A743B">
        <w:trPr>
          <w:trHeight w:val="509"/>
        </w:trPr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D40D0" w14:textId="77777777" w:rsidR="007A743B" w:rsidRPr="007A743B" w:rsidRDefault="007A743B" w:rsidP="007A743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49AD" w14:textId="77777777" w:rsidR="007A743B" w:rsidRPr="007A743B" w:rsidRDefault="007A743B" w:rsidP="007A743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832AB9" w14:textId="77777777" w:rsidR="007A743B" w:rsidRPr="007A743B" w:rsidRDefault="007A743B" w:rsidP="007A743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A743B" w:rsidRPr="007A743B" w14:paraId="1FA1B200" w14:textId="77777777" w:rsidTr="007A743B">
        <w:trPr>
          <w:trHeight w:val="720"/>
        </w:trPr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5EA2B" w14:textId="77777777" w:rsidR="007A743B" w:rsidRPr="007A743B" w:rsidRDefault="007A743B" w:rsidP="007A743B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5CE5" w14:textId="77777777" w:rsidR="007A743B" w:rsidRPr="007A743B" w:rsidRDefault="007A743B" w:rsidP="007A743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99EE6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Свыше 15001$ - 0,1% от суммы +150 </w:t>
            </w:r>
            <w:proofErr w:type="spellStart"/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сомони</w:t>
            </w:r>
            <w:proofErr w:type="spellEnd"/>
          </w:p>
        </w:tc>
      </w:tr>
      <w:tr w:rsidR="007A743B" w:rsidRPr="007A743B" w14:paraId="3E081896" w14:textId="77777777" w:rsidTr="007A743B">
        <w:trPr>
          <w:trHeight w:val="367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678AD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4.2.4</w:t>
            </w: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540C" w14:textId="77777777" w:rsidR="007A743B" w:rsidRPr="007A743B" w:rsidRDefault="007A743B" w:rsidP="007A743B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в RUR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529F9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150   </w:t>
            </w:r>
            <w:proofErr w:type="spellStart"/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сомони</w:t>
            </w:r>
            <w:proofErr w:type="spellEnd"/>
          </w:p>
        </w:tc>
      </w:tr>
      <w:tr w:rsidR="007A743B" w:rsidRPr="007A743B" w14:paraId="4D42F5FD" w14:textId="77777777" w:rsidTr="007A743B">
        <w:trPr>
          <w:trHeight w:val="367"/>
        </w:trPr>
        <w:tc>
          <w:tcPr>
            <w:tcW w:w="10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4183E" w14:textId="77777777" w:rsidR="007A743B" w:rsidRPr="007A743B" w:rsidRDefault="007A743B" w:rsidP="007A743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                  **без учета комиссии других банков корреспондентов</w:t>
            </w:r>
          </w:p>
        </w:tc>
      </w:tr>
      <w:tr w:rsidR="007A743B" w:rsidRPr="007A743B" w14:paraId="679359D1" w14:textId="77777777" w:rsidTr="007A743B">
        <w:trPr>
          <w:trHeight w:val="367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3C13B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B17F" w14:textId="77777777" w:rsidR="007A743B" w:rsidRPr="007A743B" w:rsidRDefault="007A743B" w:rsidP="007A743B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Подтверждение перевода в формате SWIFT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E56C2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сомони</w:t>
            </w:r>
            <w:proofErr w:type="spellEnd"/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743B" w:rsidRPr="007A743B" w14:paraId="5DC221F9" w14:textId="77777777" w:rsidTr="007A743B">
        <w:trPr>
          <w:trHeight w:val="1072"/>
        </w:trPr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9A52F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B207" w14:textId="77777777" w:rsidR="007A743B" w:rsidRPr="007A743B" w:rsidRDefault="007A743B" w:rsidP="007A743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Принятие изменений в платежные документы в иностранной валюте при осуществлении платежей и уведомление банка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461A1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20$(по курсу НБТ)+ тариф банка корреспондента </w:t>
            </w:r>
          </w:p>
        </w:tc>
      </w:tr>
      <w:tr w:rsidR="007A743B" w:rsidRPr="007A743B" w14:paraId="6396822F" w14:textId="77777777" w:rsidTr="007A743B">
        <w:trPr>
          <w:trHeight w:val="720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E280B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1EFC" w14:textId="77777777" w:rsidR="007A743B" w:rsidRPr="007A743B" w:rsidRDefault="007A743B" w:rsidP="007A743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Проведение расследования по исходящему переводу в иностранной валюте по запросу клиента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8A674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10$ (по курсу НБТ)+ тариф банка корреспондента</w:t>
            </w:r>
          </w:p>
        </w:tc>
      </w:tr>
      <w:tr w:rsidR="007A743B" w:rsidRPr="007A743B" w14:paraId="1347733E" w14:textId="77777777" w:rsidTr="007A743B">
        <w:trPr>
          <w:trHeight w:val="720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D414F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2D52" w14:textId="48BCB05F" w:rsidR="007A743B" w:rsidRPr="007A743B" w:rsidRDefault="007A743B" w:rsidP="007A743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Принятие запроса на отзыв платежного поручения в </w:t>
            </w:r>
            <w:proofErr w:type="spellStart"/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иностра</w:t>
            </w:r>
            <w:proofErr w:type="spellEnd"/>
            <w:r w:rsidR="00BD2A47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tg-Cyrl-TJ" w:eastAsia="ru-RU"/>
              </w:rPr>
              <w:t>н</w:t>
            </w: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ной валюте по заявлению клиента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A706B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10$ (по курсу НБТ)+ тариф банка корреспондента</w:t>
            </w:r>
          </w:p>
        </w:tc>
      </w:tr>
      <w:tr w:rsidR="007A743B" w:rsidRPr="007A743B" w14:paraId="2BFFB3FF" w14:textId="77777777" w:rsidTr="007A743B">
        <w:trPr>
          <w:trHeight w:val="367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371CD81B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689B61B1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>Кредитование</w:t>
            </w:r>
          </w:p>
        </w:tc>
      </w:tr>
      <w:tr w:rsidR="007A743B" w:rsidRPr="007A743B" w14:paraId="605DACB5" w14:textId="77777777" w:rsidTr="007A743B">
        <w:trPr>
          <w:trHeight w:val="720"/>
        </w:trPr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8F84F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AACA" w14:textId="77777777" w:rsidR="007A743B" w:rsidRPr="007A743B" w:rsidRDefault="007A743B" w:rsidP="007A743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Выдача кредита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6FB27" w14:textId="71081525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Согласно утвержденных таблиц по продуктам</w:t>
            </w:r>
          </w:p>
        </w:tc>
      </w:tr>
      <w:tr w:rsidR="007A743B" w:rsidRPr="007A743B" w14:paraId="1E5F831C" w14:textId="77777777" w:rsidTr="007A743B">
        <w:trPr>
          <w:trHeight w:val="367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04B775AC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0D29F9C4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743B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>Конвертационные</w:t>
            </w:r>
            <w:proofErr w:type="spellEnd"/>
            <w:r w:rsidRPr="007A743B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операции</w:t>
            </w:r>
          </w:p>
        </w:tc>
      </w:tr>
      <w:tr w:rsidR="007A743B" w:rsidRPr="007A743B" w14:paraId="6455C43E" w14:textId="77777777" w:rsidTr="007A743B">
        <w:trPr>
          <w:trHeight w:val="367"/>
        </w:trPr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597C5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C4F2A" w14:textId="77777777" w:rsidR="007A743B" w:rsidRPr="007A743B" w:rsidRDefault="007A743B" w:rsidP="007A743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Конвертационные</w:t>
            </w:r>
            <w:proofErr w:type="spellEnd"/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 операции с иностранными валютами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5B5A1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от -5% до +10% от официального курса НБТ на день операции</w:t>
            </w:r>
          </w:p>
        </w:tc>
      </w:tr>
      <w:tr w:rsidR="007A743B" w:rsidRPr="007A743B" w14:paraId="11F52731" w14:textId="77777777" w:rsidTr="007A743B">
        <w:trPr>
          <w:trHeight w:val="720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667CC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8DED2" w14:textId="77777777" w:rsidR="007A743B" w:rsidRPr="007A743B" w:rsidRDefault="007A743B" w:rsidP="007A743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>Конверсия иностранной валюты одного вида на иностранную валюту другого вида</w:t>
            </w: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8CC5F" w14:textId="77777777" w:rsidR="007A743B" w:rsidRPr="007A743B" w:rsidRDefault="007A743B" w:rsidP="007A743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A743B" w:rsidRPr="007A743B" w14:paraId="0C10D926" w14:textId="77777777" w:rsidTr="007A743B">
        <w:trPr>
          <w:trHeight w:val="367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04ED2BA4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1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19AFE5D5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Интернет- Банк </w:t>
            </w:r>
          </w:p>
        </w:tc>
      </w:tr>
      <w:tr w:rsidR="007A743B" w:rsidRPr="007A743B" w14:paraId="647A4F31" w14:textId="77777777" w:rsidTr="007A743B">
        <w:trPr>
          <w:trHeight w:val="367"/>
        </w:trPr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4631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74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7.1</w:t>
            </w:r>
          </w:p>
        </w:tc>
        <w:tc>
          <w:tcPr>
            <w:tcW w:w="6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CB943" w14:textId="77777777" w:rsidR="007A743B" w:rsidRPr="007A743B" w:rsidRDefault="007A743B" w:rsidP="007A743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Регистрация и подключение 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C3C18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бесплатно </w:t>
            </w:r>
          </w:p>
        </w:tc>
      </w:tr>
      <w:tr w:rsidR="007A743B" w:rsidRPr="007A743B" w14:paraId="1827AE5D" w14:textId="77777777" w:rsidTr="007A743B">
        <w:trPr>
          <w:trHeight w:val="367"/>
        </w:trPr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CE8E9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74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7.2</w:t>
            </w:r>
          </w:p>
        </w:tc>
        <w:tc>
          <w:tcPr>
            <w:tcW w:w="6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011E2" w14:textId="77777777" w:rsidR="007A743B" w:rsidRPr="007A743B" w:rsidRDefault="007A743B" w:rsidP="007A743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Выдача лицензии 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AB968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бесплатно </w:t>
            </w:r>
          </w:p>
        </w:tc>
      </w:tr>
      <w:tr w:rsidR="007A743B" w:rsidRPr="007A743B" w14:paraId="78475BC0" w14:textId="77777777" w:rsidTr="007A743B">
        <w:trPr>
          <w:trHeight w:val="367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8E8B2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74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7.3</w:t>
            </w:r>
          </w:p>
        </w:tc>
        <w:tc>
          <w:tcPr>
            <w:tcW w:w="66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3D65E" w14:textId="77777777" w:rsidR="007A743B" w:rsidRPr="007A743B" w:rsidRDefault="007A743B" w:rsidP="007A743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Обучение клиента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3CEF6" w14:textId="77777777" w:rsidR="007A743B" w:rsidRPr="007A743B" w:rsidRDefault="007A743B" w:rsidP="007A743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  <w:r w:rsidRPr="007A743B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  <w:t xml:space="preserve">бесплатно </w:t>
            </w:r>
          </w:p>
        </w:tc>
      </w:tr>
    </w:tbl>
    <w:p w14:paraId="6497D147" w14:textId="77777777" w:rsidR="00EB6726" w:rsidRDefault="00EB6726" w:rsidP="00EB6726">
      <w:pPr>
        <w:spacing w:after="0"/>
        <w:jc w:val="both"/>
        <w:rPr>
          <w:rFonts w:ascii="Palatino Linotype" w:hAnsi="Palatino Linotype"/>
          <w:b/>
        </w:rPr>
      </w:pPr>
    </w:p>
    <w:sectPr w:rsidR="00EB6726" w:rsidSect="007A743B">
      <w:pgSz w:w="11906" w:h="16838"/>
      <w:pgMar w:top="1134" w:right="1276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274F"/>
    <w:multiLevelType w:val="hybridMultilevel"/>
    <w:tmpl w:val="7BC6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C6209"/>
    <w:multiLevelType w:val="hybridMultilevel"/>
    <w:tmpl w:val="792CF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24E14"/>
    <w:multiLevelType w:val="hybridMultilevel"/>
    <w:tmpl w:val="23783A5E"/>
    <w:lvl w:ilvl="0" w:tplc="9A1A7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670D1"/>
    <w:multiLevelType w:val="hybridMultilevel"/>
    <w:tmpl w:val="8892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5660D"/>
    <w:multiLevelType w:val="multilevel"/>
    <w:tmpl w:val="46CA1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B5"/>
    <w:rsid w:val="00013401"/>
    <w:rsid w:val="0002346C"/>
    <w:rsid w:val="000318A7"/>
    <w:rsid w:val="0003706F"/>
    <w:rsid w:val="00041D63"/>
    <w:rsid w:val="00067F03"/>
    <w:rsid w:val="000732F1"/>
    <w:rsid w:val="00074C97"/>
    <w:rsid w:val="00076200"/>
    <w:rsid w:val="0008127C"/>
    <w:rsid w:val="00086E40"/>
    <w:rsid w:val="000A4B1B"/>
    <w:rsid w:val="000A5CF3"/>
    <w:rsid w:val="000B3499"/>
    <w:rsid w:val="000B3C46"/>
    <w:rsid w:val="000C323E"/>
    <w:rsid w:val="000C5557"/>
    <w:rsid w:val="000D0140"/>
    <w:rsid w:val="000D5991"/>
    <w:rsid w:val="000D652D"/>
    <w:rsid w:val="000F6C2F"/>
    <w:rsid w:val="000F7C21"/>
    <w:rsid w:val="0011094C"/>
    <w:rsid w:val="001158FD"/>
    <w:rsid w:val="00121AB5"/>
    <w:rsid w:val="001427EF"/>
    <w:rsid w:val="001453CB"/>
    <w:rsid w:val="00152A03"/>
    <w:rsid w:val="00161189"/>
    <w:rsid w:val="0017015E"/>
    <w:rsid w:val="001734EA"/>
    <w:rsid w:val="00173DBE"/>
    <w:rsid w:val="00182E2F"/>
    <w:rsid w:val="00185499"/>
    <w:rsid w:val="00190A17"/>
    <w:rsid w:val="00193287"/>
    <w:rsid w:val="00194123"/>
    <w:rsid w:val="00195753"/>
    <w:rsid w:val="001A22E3"/>
    <w:rsid w:val="001A382C"/>
    <w:rsid w:val="001C19B2"/>
    <w:rsid w:val="001C23E1"/>
    <w:rsid w:val="001C347B"/>
    <w:rsid w:val="001E5443"/>
    <w:rsid w:val="0020168B"/>
    <w:rsid w:val="002059CF"/>
    <w:rsid w:val="0022329C"/>
    <w:rsid w:val="00225411"/>
    <w:rsid w:val="002274E9"/>
    <w:rsid w:val="00234CB0"/>
    <w:rsid w:val="0023515B"/>
    <w:rsid w:val="00243E32"/>
    <w:rsid w:val="002447F0"/>
    <w:rsid w:val="00270487"/>
    <w:rsid w:val="00270BC8"/>
    <w:rsid w:val="00285D10"/>
    <w:rsid w:val="002A1484"/>
    <w:rsid w:val="002A71CD"/>
    <w:rsid w:val="002A7FA0"/>
    <w:rsid w:val="002D0D27"/>
    <w:rsid w:val="002E1548"/>
    <w:rsid w:val="003102EC"/>
    <w:rsid w:val="0032145B"/>
    <w:rsid w:val="00321661"/>
    <w:rsid w:val="00340228"/>
    <w:rsid w:val="00356F75"/>
    <w:rsid w:val="00357ECF"/>
    <w:rsid w:val="00371F97"/>
    <w:rsid w:val="003720B7"/>
    <w:rsid w:val="00381AF6"/>
    <w:rsid w:val="0038790A"/>
    <w:rsid w:val="003954F6"/>
    <w:rsid w:val="003B226E"/>
    <w:rsid w:val="003D0434"/>
    <w:rsid w:val="003D2925"/>
    <w:rsid w:val="003D4932"/>
    <w:rsid w:val="003D4F5B"/>
    <w:rsid w:val="003F6167"/>
    <w:rsid w:val="003F73DD"/>
    <w:rsid w:val="0040174E"/>
    <w:rsid w:val="00425A07"/>
    <w:rsid w:val="00426449"/>
    <w:rsid w:val="00426AA2"/>
    <w:rsid w:val="00430FA7"/>
    <w:rsid w:val="004352B7"/>
    <w:rsid w:val="0043665B"/>
    <w:rsid w:val="00454AED"/>
    <w:rsid w:val="004579A4"/>
    <w:rsid w:val="004678C4"/>
    <w:rsid w:val="004743B7"/>
    <w:rsid w:val="004A0162"/>
    <w:rsid w:val="004A29C9"/>
    <w:rsid w:val="004D022F"/>
    <w:rsid w:val="004E0082"/>
    <w:rsid w:val="005145B9"/>
    <w:rsid w:val="00551CDE"/>
    <w:rsid w:val="00557CE5"/>
    <w:rsid w:val="0056248D"/>
    <w:rsid w:val="0057356D"/>
    <w:rsid w:val="00582D2C"/>
    <w:rsid w:val="00595C25"/>
    <w:rsid w:val="005A5E8C"/>
    <w:rsid w:val="005B1673"/>
    <w:rsid w:val="005B36E4"/>
    <w:rsid w:val="005B3F0A"/>
    <w:rsid w:val="005B428B"/>
    <w:rsid w:val="005D0927"/>
    <w:rsid w:val="005D532C"/>
    <w:rsid w:val="005E5E17"/>
    <w:rsid w:val="00643B2B"/>
    <w:rsid w:val="00653DF6"/>
    <w:rsid w:val="006544E0"/>
    <w:rsid w:val="00676379"/>
    <w:rsid w:val="006A5A45"/>
    <w:rsid w:val="006B349F"/>
    <w:rsid w:val="006B57CA"/>
    <w:rsid w:val="006C06AF"/>
    <w:rsid w:val="006C1819"/>
    <w:rsid w:val="006D5154"/>
    <w:rsid w:val="006E77BB"/>
    <w:rsid w:val="006F11F2"/>
    <w:rsid w:val="00706B8B"/>
    <w:rsid w:val="00722A56"/>
    <w:rsid w:val="00730B23"/>
    <w:rsid w:val="00735B0F"/>
    <w:rsid w:val="00764E1C"/>
    <w:rsid w:val="00771040"/>
    <w:rsid w:val="00782E33"/>
    <w:rsid w:val="00786089"/>
    <w:rsid w:val="00793A4B"/>
    <w:rsid w:val="007A2EF9"/>
    <w:rsid w:val="007A743B"/>
    <w:rsid w:val="007B240A"/>
    <w:rsid w:val="007B4C59"/>
    <w:rsid w:val="007B6D98"/>
    <w:rsid w:val="007C310C"/>
    <w:rsid w:val="007D08D2"/>
    <w:rsid w:val="007D5F75"/>
    <w:rsid w:val="007D6EB0"/>
    <w:rsid w:val="007E5F17"/>
    <w:rsid w:val="007E7ECF"/>
    <w:rsid w:val="007F689D"/>
    <w:rsid w:val="007F6F18"/>
    <w:rsid w:val="007F7C43"/>
    <w:rsid w:val="00814BA5"/>
    <w:rsid w:val="00814BAE"/>
    <w:rsid w:val="008307ED"/>
    <w:rsid w:val="008407A2"/>
    <w:rsid w:val="00845C20"/>
    <w:rsid w:val="00855CE6"/>
    <w:rsid w:val="00870AAE"/>
    <w:rsid w:val="008740BD"/>
    <w:rsid w:val="008861E9"/>
    <w:rsid w:val="008C357D"/>
    <w:rsid w:val="008D1629"/>
    <w:rsid w:val="008E24EE"/>
    <w:rsid w:val="008E3ACD"/>
    <w:rsid w:val="008E537A"/>
    <w:rsid w:val="008E5B13"/>
    <w:rsid w:val="008E64F9"/>
    <w:rsid w:val="008F0ED2"/>
    <w:rsid w:val="008F0F5B"/>
    <w:rsid w:val="0092169A"/>
    <w:rsid w:val="009337D4"/>
    <w:rsid w:val="00933CBC"/>
    <w:rsid w:val="00935A70"/>
    <w:rsid w:val="0094444E"/>
    <w:rsid w:val="00950EDB"/>
    <w:rsid w:val="00977D31"/>
    <w:rsid w:val="009A28B5"/>
    <w:rsid w:val="009A5599"/>
    <w:rsid w:val="009C0994"/>
    <w:rsid w:val="009C1DE7"/>
    <w:rsid w:val="009C7BF1"/>
    <w:rsid w:val="009D0DE5"/>
    <w:rsid w:val="009D0E2B"/>
    <w:rsid w:val="009D1915"/>
    <w:rsid w:val="009E6FBD"/>
    <w:rsid w:val="009F49CA"/>
    <w:rsid w:val="009F5D83"/>
    <w:rsid w:val="00A01F34"/>
    <w:rsid w:val="00A0271D"/>
    <w:rsid w:val="00A0341D"/>
    <w:rsid w:val="00A24E71"/>
    <w:rsid w:val="00A42DFA"/>
    <w:rsid w:val="00A50465"/>
    <w:rsid w:val="00A522FC"/>
    <w:rsid w:val="00A525CB"/>
    <w:rsid w:val="00A61E99"/>
    <w:rsid w:val="00A71670"/>
    <w:rsid w:val="00A73A1A"/>
    <w:rsid w:val="00A8572B"/>
    <w:rsid w:val="00A91351"/>
    <w:rsid w:val="00A91829"/>
    <w:rsid w:val="00A91D2A"/>
    <w:rsid w:val="00AA0A1C"/>
    <w:rsid w:val="00AA773F"/>
    <w:rsid w:val="00AB0DBF"/>
    <w:rsid w:val="00AD2CF4"/>
    <w:rsid w:val="00AF22EC"/>
    <w:rsid w:val="00B00F47"/>
    <w:rsid w:val="00B12B70"/>
    <w:rsid w:val="00B140F1"/>
    <w:rsid w:val="00B27039"/>
    <w:rsid w:val="00B312AE"/>
    <w:rsid w:val="00B4052D"/>
    <w:rsid w:val="00B423E1"/>
    <w:rsid w:val="00B5087C"/>
    <w:rsid w:val="00B5740B"/>
    <w:rsid w:val="00B60BB0"/>
    <w:rsid w:val="00B66BB3"/>
    <w:rsid w:val="00B72568"/>
    <w:rsid w:val="00B84EAB"/>
    <w:rsid w:val="00B86F30"/>
    <w:rsid w:val="00B91979"/>
    <w:rsid w:val="00B9387C"/>
    <w:rsid w:val="00B94C97"/>
    <w:rsid w:val="00BA1E93"/>
    <w:rsid w:val="00BA2CCB"/>
    <w:rsid w:val="00BA4855"/>
    <w:rsid w:val="00BB0860"/>
    <w:rsid w:val="00BB3CCB"/>
    <w:rsid w:val="00BC2A77"/>
    <w:rsid w:val="00BD2A47"/>
    <w:rsid w:val="00BD33FC"/>
    <w:rsid w:val="00BE0FD7"/>
    <w:rsid w:val="00BE4385"/>
    <w:rsid w:val="00C01DB3"/>
    <w:rsid w:val="00C06F07"/>
    <w:rsid w:val="00C06FC4"/>
    <w:rsid w:val="00C12FB6"/>
    <w:rsid w:val="00C13E70"/>
    <w:rsid w:val="00C40E0C"/>
    <w:rsid w:val="00C43AEB"/>
    <w:rsid w:val="00C517BF"/>
    <w:rsid w:val="00C55D02"/>
    <w:rsid w:val="00C724C7"/>
    <w:rsid w:val="00C72969"/>
    <w:rsid w:val="00C73F07"/>
    <w:rsid w:val="00C84E68"/>
    <w:rsid w:val="00C97695"/>
    <w:rsid w:val="00CA5953"/>
    <w:rsid w:val="00CA63FB"/>
    <w:rsid w:val="00CB674B"/>
    <w:rsid w:val="00CB785C"/>
    <w:rsid w:val="00CB7AA9"/>
    <w:rsid w:val="00CC5D2D"/>
    <w:rsid w:val="00CC66B2"/>
    <w:rsid w:val="00D058CA"/>
    <w:rsid w:val="00D1465C"/>
    <w:rsid w:val="00D156BE"/>
    <w:rsid w:val="00D32AE0"/>
    <w:rsid w:val="00D51EBA"/>
    <w:rsid w:val="00D549E7"/>
    <w:rsid w:val="00D630FB"/>
    <w:rsid w:val="00D741C2"/>
    <w:rsid w:val="00D93C78"/>
    <w:rsid w:val="00DA391E"/>
    <w:rsid w:val="00DB5186"/>
    <w:rsid w:val="00DC1279"/>
    <w:rsid w:val="00DC4CAF"/>
    <w:rsid w:val="00DD1B10"/>
    <w:rsid w:val="00DD3B7A"/>
    <w:rsid w:val="00DE4597"/>
    <w:rsid w:val="00DF1680"/>
    <w:rsid w:val="00DF1A05"/>
    <w:rsid w:val="00DF2414"/>
    <w:rsid w:val="00DF40B6"/>
    <w:rsid w:val="00E06A5C"/>
    <w:rsid w:val="00E07EDC"/>
    <w:rsid w:val="00E2098E"/>
    <w:rsid w:val="00E36047"/>
    <w:rsid w:val="00E43CE9"/>
    <w:rsid w:val="00E4692A"/>
    <w:rsid w:val="00E61DE0"/>
    <w:rsid w:val="00E62FD7"/>
    <w:rsid w:val="00E761F9"/>
    <w:rsid w:val="00E777F0"/>
    <w:rsid w:val="00EA2FEA"/>
    <w:rsid w:val="00EA64FB"/>
    <w:rsid w:val="00EB6726"/>
    <w:rsid w:val="00EC1800"/>
    <w:rsid w:val="00EC46CE"/>
    <w:rsid w:val="00EC6801"/>
    <w:rsid w:val="00EC778B"/>
    <w:rsid w:val="00EE1452"/>
    <w:rsid w:val="00EE6366"/>
    <w:rsid w:val="00EF30F2"/>
    <w:rsid w:val="00EF3184"/>
    <w:rsid w:val="00F15608"/>
    <w:rsid w:val="00F15EE5"/>
    <w:rsid w:val="00F37D2F"/>
    <w:rsid w:val="00F43A5D"/>
    <w:rsid w:val="00F521DB"/>
    <w:rsid w:val="00F53002"/>
    <w:rsid w:val="00F5556E"/>
    <w:rsid w:val="00F636FD"/>
    <w:rsid w:val="00F7119B"/>
    <w:rsid w:val="00FB3C28"/>
    <w:rsid w:val="00FC7A1F"/>
    <w:rsid w:val="00FC7A28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A10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F17"/>
    <w:pPr>
      <w:ind w:left="720"/>
      <w:contextualSpacing/>
    </w:pPr>
  </w:style>
  <w:style w:type="character" w:customStyle="1" w:styleId="TrebuchetMS">
    <w:name w:val="Основной текст + Trebuchet MS"/>
    <w:aliases w:val="9 pt4,Полужирный"/>
    <w:basedOn w:val="a0"/>
    <w:uiPriority w:val="99"/>
    <w:rsid w:val="008E537A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rsid w:val="008E537A"/>
    <w:rPr>
      <w:rFonts w:ascii="MS Reference Sans Serif" w:hAnsi="MS Reference Sans Serif" w:cs="MS Reference Sans Serif"/>
      <w:sz w:val="16"/>
      <w:szCs w:val="16"/>
      <w:shd w:val="clear" w:color="auto" w:fill="FFFFFF"/>
    </w:rPr>
  </w:style>
  <w:style w:type="paragraph" w:styleId="a5">
    <w:name w:val="Body Text"/>
    <w:basedOn w:val="a"/>
    <w:link w:val="1"/>
    <w:uiPriority w:val="99"/>
    <w:rsid w:val="008E537A"/>
    <w:pPr>
      <w:widowControl w:val="0"/>
      <w:shd w:val="clear" w:color="auto" w:fill="FFFFFF"/>
      <w:spacing w:after="660" w:line="240" w:lineRule="atLeast"/>
    </w:pPr>
    <w:rPr>
      <w:rFonts w:ascii="MS Reference Sans Serif" w:hAnsi="MS Reference Sans Serif" w:cs="MS Reference Sans Serif"/>
      <w:sz w:val="16"/>
      <w:szCs w:val="16"/>
    </w:rPr>
  </w:style>
  <w:style w:type="character" w:customStyle="1" w:styleId="a6">
    <w:name w:val="Основной текст Знак"/>
    <w:basedOn w:val="a0"/>
    <w:uiPriority w:val="99"/>
    <w:semiHidden/>
    <w:rsid w:val="008E537A"/>
  </w:style>
  <w:style w:type="character" w:customStyle="1" w:styleId="TrebuchetMS2">
    <w:name w:val="Основной текст + Trebuchet MS2"/>
    <w:aliases w:val="9 pt3,Полужирный5"/>
    <w:basedOn w:val="1"/>
    <w:uiPriority w:val="99"/>
    <w:rsid w:val="003F73DD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paragraph" w:styleId="HTML">
    <w:name w:val="HTML Preformatted"/>
    <w:basedOn w:val="a"/>
    <w:link w:val="HTML0"/>
    <w:uiPriority w:val="99"/>
    <w:semiHidden/>
    <w:unhideWhenUsed/>
    <w:rsid w:val="002D0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0D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F17"/>
    <w:pPr>
      <w:ind w:left="720"/>
      <w:contextualSpacing/>
    </w:pPr>
  </w:style>
  <w:style w:type="character" w:customStyle="1" w:styleId="TrebuchetMS">
    <w:name w:val="Основной текст + Trebuchet MS"/>
    <w:aliases w:val="9 pt4,Полужирный"/>
    <w:basedOn w:val="a0"/>
    <w:uiPriority w:val="99"/>
    <w:rsid w:val="008E537A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rsid w:val="008E537A"/>
    <w:rPr>
      <w:rFonts w:ascii="MS Reference Sans Serif" w:hAnsi="MS Reference Sans Serif" w:cs="MS Reference Sans Serif"/>
      <w:sz w:val="16"/>
      <w:szCs w:val="16"/>
      <w:shd w:val="clear" w:color="auto" w:fill="FFFFFF"/>
    </w:rPr>
  </w:style>
  <w:style w:type="paragraph" w:styleId="a5">
    <w:name w:val="Body Text"/>
    <w:basedOn w:val="a"/>
    <w:link w:val="1"/>
    <w:uiPriority w:val="99"/>
    <w:rsid w:val="008E537A"/>
    <w:pPr>
      <w:widowControl w:val="0"/>
      <w:shd w:val="clear" w:color="auto" w:fill="FFFFFF"/>
      <w:spacing w:after="660" w:line="240" w:lineRule="atLeast"/>
    </w:pPr>
    <w:rPr>
      <w:rFonts w:ascii="MS Reference Sans Serif" w:hAnsi="MS Reference Sans Serif" w:cs="MS Reference Sans Serif"/>
      <w:sz w:val="16"/>
      <w:szCs w:val="16"/>
    </w:rPr>
  </w:style>
  <w:style w:type="character" w:customStyle="1" w:styleId="a6">
    <w:name w:val="Основной текст Знак"/>
    <w:basedOn w:val="a0"/>
    <w:uiPriority w:val="99"/>
    <w:semiHidden/>
    <w:rsid w:val="008E537A"/>
  </w:style>
  <w:style w:type="character" w:customStyle="1" w:styleId="TrebuchetMS2">
    <w:name w:val="Основной текст + Trebuchet MS2"/>
    <w:aliases w:val="9 pt3,Полужирный5"/>
    <w:basedOn w:val="1"/>
    <w:uiPriority w:val="99"/>
    <w:rsid w:val="003F73DD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paragraph" w:styleId="HTML">
    <w:name w:val="HTML Preformatted"/>
    <w:basedOn w:val="a"/>
    <w:link w:val="HTML0"/>
    <w:uiPriority w:val="99"/>
    <w:semiHidden/>
    <w:unhideWhenUsed/>
    <w:rsid w:val="002D0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0D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3036F-2FDE-4295-9AED-2E91556A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Ahror Yadgarov</dc:creator>
  <cp:lastModifiedBy>Nazira Sharifova</cp:lastModifiedBy>
  <cp:revision>9</cp:revision>
  <cp:lastPrinted>2021-11-02T04:02:00Z</cp:lastPrinted>
  <dcterms:created xsi:type="dcterms:W3CDTF">2021-10-27T11:20:00Z</dcterms:created>
  <dcterms:modified xsi:type="dcterms:W3CDTF">2021-11-16T05:48:00Z</dcterms:modified>
</cp:coreProperties>
</file>